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32"/>
          <w:szCs w:val="32"/>
        </w:rPr>
      </w:pPr>
      <w:bookmarkStart w:id="0" w:name="_GoBack"/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36"/>
          <w:szCs w:val="36"/>
        </w:rPr>
      </w:pPr>
      <w:r w:rsidRPr="00DB7605">
        <w:rPr>
          <w:b/>
          <w:sz w:val="36"/>
          <w:szCs w:val="36"/>
        </w:rPr>
        <w:t>Ведомственная целевая программа</w:t>
      </w: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36"/>
          <w:szCs w:val="36"/>
        </w:rPr>
      </w:pPr>
      <w:r w:rsidRPr="00DB7605">
        <w:rPr>
          <w:b/>
          <w:sz w:val="36"/>
          <w:szCs w:val="36"/>
        </w:rPr>
        <w:t>«Городская инвестиционная программа</w:t>
      </w: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36"/>
          <w:szCs w:val="36"/>
        </w:rPr>
      </w:pPr>
      <w:proofErr w:type="spellStart"/>
      <w:r w:rsidRPr="00DB7605">
        <w:rPr>
          <w:b/>
          <w:sz w:val="36"/>
          <w:szCs w:val="36"/>
        </w:rPr>
        <w:t>г.Владикавказа</w:t>
      </w:r>
      <w:proofErr w:type="spellEnd"/>
      <w:r w:rsidRPr="00DB7605">
        <w:rPr>
          <w:b/>
          <w:sz w:val="36"/>
          <w:szCs w:val="36"/>
        </w:rPr>
        <w:t xml:space="preserve"> на 2015 год»</w:t>
      </w:r>
    </w:p>
    <w:bookmarkEnd w:id="0"/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36"/>
          <w:szCs w:val="36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32"/>
          <w:szCs w:val="32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sz w:val="24"/>
          <w:szCs w:val="24"/>
        </w:rPr>
      </w:pPr>
      <w:proofErr w:type="spellStart"/>
      <w:r w:rsidRPr="00DB7605">
        <w:rPr>
          <w:sz w:val="24"/>
          <w:szCs w:val="24"/>
        </w:rPr>
        <w:t>г.Владикавказ</w:t>
      </w:r>
      <w:proofErr w:type="spellEnd"/>
      <w:r w:rsidRPr="00DB7605">
        <w:rPr>
          <w:sz w:val="24"/>
          <w:szCs w:val="24"/>
        </w:rPr>
        <w:t xml:space="preserve"> 2015 г.</w:t>
      </w: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t>ПАСПОРТ</w:t>
      </w: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sz w:val="24"/>
          <w:szCs w:val="24"/>
        </w:rPr>
      </w:pPr>
      <w:r w:rsidRPr="00DB7605">
        <w:rPr>
          <w:sz w:val="24"/>
          <w:szCs w:val="24"/>
        </w:rPr>
        <w:t>ведомственной целевой программы «</w:t>
      </w:r>
      <w:proofErr w:type="gramStart"/>
      <w:r w:rsidRPr="00DB7605">
        <w:rPr>
          <w:sz w:val="24"/>
          <w:szCs w:val="24"/>
        </w:rPr>
        <w:t>Городская  инвестиционная</w:t>
      </w:r>
      <w:proofErr w:type="gramEnd"/>
      <w:r w:rsidRPr="00DB7605">
        <w:rPr>
          <w:sz w:val="24"/>
          <w:szCs w:val="24"/>
        </w:rPr>
        <w:t xml:space="preserve"> программа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 xml:space="preserve"> на 2015 год»</w:t>
      </w:r>
    </w:p>
    <w:p w:rsidR="00490A5A" w:rsidRPr="00DB7605" w:rsidRDefault="00490A5A" w:rsidP="00490A5A">
      <w:pPr>
        <w:overflowPunct/>
        <w:autoSpaceDE/>
        <w:autoSpaceDN/>
        <w:adjustRightInd/>
        <w:rPr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2"/>
        <w:gridCol w:w="5566"/>
      </w:tblGrid>
      <w:tr w:rsidR="00490A5A" w:rsidRPr="00DB7605" w:rsidTr="00C32F3F">
        <w:tc>
          <w:tcPr>
            <w:tcW w:w="4082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</w:t>
            </w:r>
            <w:proofErr w:type="gramStart"/>
            <w:r w:rsidRPr="00DB7605">
              <w:rPr>
                <w:sz w:val="24"/>
                <w:szCs w:val="24"/>
              </w:rPr>
              <w:t>Ведомственная  целевая</w:t>
            </w:r>
            <w:proofErr w:type="gramEnd"/>
            <w:r w:rsidRPr="00DB7605">
              <w:rPr>
                <w:sz w:val="24"/>
                <w:szCs w:val="24"/>
              </w:rPr>
              <w:t xml:space="preserve">  программа  «Городская инвестиционная   программа  </w:t>
            </w: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  <w:r w:rsidRPr="00DB7605">
              <w:rPr>
                <w:sz w:val="24"/>
                <w:szCs w:val="24"/>
              </w:rPr>
              <w:t xml:space="preserve">  на 2015 год»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color w:val="000000"/>
                <w:sz w:val="24"/>
                <w:szCs w:val="24"/>
              </w:rPr>
              <w:t xml:space="preserve">    Федеральный закон от 06.10.2003 №131 «Об общих принципах организации местного самоуправления в Российской Федерации»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Администрация местного самоуправления города Владикавказа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Руководитель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Начальник управления по строительству администрации местного самоуправления </w:t>
            </w:r>
            <w:proofErr w:type="spellStart"/>
            <w:proofErr w:type="gram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  <w:r w:rsidRPr="00DB7605">
              <w:rPr>
                <w:sz w:val="24"/>
                <w:szCs w:val="24"/>
              </w:rPr>
              <w:t xml:space="preserve">  </w:t>
            </w:r>
            <w:proofErr w:type="spellStart"/>
            <w:r w:rsidRPr="00DB7605">
              <w:rPr>
                <w:sz w:val="24"/>
                <w:szCs w:val="24"/>
              </w:rPr>
              <w:t>Цгоев</w:t>
            </w:r>
            <w:proofErr w:type="spellEnd"/>
            <w:proofErr w:type="gramEnd"/>
            <w:r w:rsidRPr="00DB7605">
              <w:rPr>
                <w:sz w:val="24"/>
                <w:szCs w:val="24"/>
              </w:rPr>
              <w:t xml:space="preserve"> К.Д.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Управление по строительству администрации местного самоуправления города Владикавказа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Улучшение условий жизни граждан </w:t>
            </w: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  <w:r w:rsidRPr="00DB7605">
              <w:rPr>
                <w:sz w:val="24"/>
                <w:szCs w:val="24"/>
              </w:rPr>
              <w:t>.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Строительство, реконструкция и проведение мероприятий по поддержанию и улучшению материально - технической базы объектов социальной сферы.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Завершить строительство жилого дома; 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приступить к строительству детского сада; отремонтировать 15 школ и 2 детских садов;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завершить благоустройство спортивно-оздоровительного центра; 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построить бассейн;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отремонтировать одно административное здание.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Сроки и </w:t>
            </w:r>
            <w:proofErr w:type="gramStart"/>
            <w:r w:rsidRPr="00DB7605">
              <w:rPr>
                <w:sz w:val="24"/>
                <w:szCs w:val="24"/>
              </w:rPr>
              <w:t>этапы  реализации</w:t>
            </w:r>
            <w:proofErr w:type="gramEnd"/>
            <w:r w:rsidRPr="00DB7605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2015 год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Участники (исполнители) основных </w:t>
            </w:r>
            <w:proofErr w:type="gramStart"/>
            <w:r w:rsidRPr="00DB7605">
              <w:rPr>
                <w:sz w:val="24"/>
                <w:szCs w:val="24"/>
              </w:rPr>
              <w:t>мероприятии  программы</w:t>
            </w:r>
            <w:proofErr w:type="gramEnd"/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Управление по строительству администрации местного самоуправления города Владикавказа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5566" w:type="dxa"/>
            <w:tcBorders>
              <w:top w:val="nil"/>
              <w:bottom w:val="nil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Общий объем финансирования мероприятий программы составляет 484814,46 тыс. руб.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Источник финансирования- бюджет </w:t>
            </w: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  <w:r w:rsidRPr="00DB7605">
              <w:rPr>
                <w:sz w:val="24"/>
                <w:szCs w:val="24"/>
              </w:rPr>
              <w:t xml:space="preserve"> </w:t>
            </w:r>
          </w:p>
        </w:tc>
      </w:tr>
      <w:tr w:rsidR="00490A5A" w:rsidRPr="00DB7605" w:rsidTr="00C32F3F">
        <w:tc>
          <w:tcPr>
            <w:tcW w:w="40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</w:p>
        </w:tc>
        <w:tc>
          <w:tcPr>
            <w:tcW w:w="55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0"/>
                <w:szCs w:val="10"/>
              </w:rPr>
            </w:pPr>
            <w:r w:rsidRPr="00DB7605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566" w:type="dxa"/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B7605">
              <w:rPr>
                <w:color w:val="000000"/>
                <w:sz w:val="24"/>
                <w:szCs w:val="24"/>
              </w:rPr>
              <w:t xml:space="preserve">Обеспечение граждан, </w:t>
            </w:r>
            <w:proofErr w:type="gramStart"/>
            <w:r w:rsidRPr="00DB7605">
              <w:rPr>
                <w:color w:val="000000"/>
                <w:sz w:val="24"/>
                <w:szCs w:val="24"/>
              </w:rPr>
              <w:t>проживающих  в</w:t>
            </w:r>
            <w:proofErr w:type="gramEnd"/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DB7605">
              <w:rPr>
                <w:color w:val="000000"/>
                <w:sz w:val="24"/>
                <w:szCs w:val="24"/>
              </w:rPr>
              <w:t>жилищном фонде, признанном аварийным и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B7605">
              <w:rPr>
                <w:color w:val="000000"/>
                <w:sz w:val="24"/>
                <w:szCs w:val="24"/>
              </w:rPr>
              <w:t>подлежащим сносу, благоустроенным жильем;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повышение социально-экономической 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10"/>
                <w:szCs w:val="10"/>
              </w:rPr>
            </w:pPr>
          </w:p>
        </w:tc>
      </w:tr>
      <w:tr w:rsidR="00490A5A" w:rsidRPr="00DB7605" w:rsidTr="00C32F3F">
        <w:tc>
          <w:tcPr>
            <w:tcW w:w="4082" w:type="dxa"/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566" w:type="dxa"/>
            <w:shd w:val="clear" w:color="auto" w:fill="auto"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B7605">
              <w:rPr>
                <w:color w:val="000000"/>
                <w:sz w:val="24"/>
                <w:szCs w:val="24"/>
              </w:rPr>
              <w:t xml:space="preserve">   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эффективности функционирования системы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образования;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</w:t>
            </w:r>
            <w:proofErr w:type="gramStart"/>
            <w:r w:rsidRPr="00DB7605">
              <w:rPr>
                <w:sz w:val="24"/>
                <w:szCs w:val="24"/>
              </w:rPr>
              <w:t>обеспечение  детей</w:t>
            </w:r>
            <w:proofErr w:type="gramEnd"/>
            <w:r w:rsidRPr="00DB7605">
              <w:rPr>
                <w:sz w:val="24"/>
                <w:szCs w:val="24"/>
              </w:rPr>
              <w:t xml:space="preserve"> общедоступным и качественным образованием;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улучшение </w:t>
            </w:r>
            <w:proofErr w:type="gramStart"/>
            <w:r w:rsidRPr="00DB7605">
              <w:rPr>
                <w:sz w:val="24"/>
                <w:szCs w:val="24"/>
              </w:rPr>
              <w:t>условий  культурного</w:t>
            </w:r>
            <w:proofErr w:type="gramEnd"/>
            <w:r w:rsidRPr="00DB7605">
              <w:rPr>
                <w:sz w:val="24"/>
                <w:szCs w:val="24"/>
              </w:rPr>
              <w:t xml:space="preserve"> досуга жителей </w:t>
            </w: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  <w:r w:rsidRPr="00DB7605">
              <w:rPr>
                <w:sz w:val="24"/>
                <w:szCs w:val="24"/>
              </w:rPr>
              <w:t>;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увеличение количества занимающихся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физической культурой и спортом;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 увеличение количества спортивно-развлекательных мероприятий и активизация населения для участия в массовых мероприятиях;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увеличение числа сторонников здорового 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образа жизни.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t xml:space="preserve">1. Характеристика (содержание) проблемы и обоснование </w:t>
      </w:r>
      <w:proofErr w:type="gramStart"/>
      <w:r w:rsidRPr="00DB7605">
        <w:rPr>
          <w:b/>
          <w:sz w:val="24"/>
          <w:szCs w:val="24"/>
        </w:rPr>
        <w:t>необходимости  ее</w:t>
      </w:r>
      <w:proofErr w:type="gramEnd"/>
      <w:r w:rsidRPr="00DB7605">
        <w:rPr>
          <w:b/>
          <w:sz w:val="24"/>
          <w:szCs w:val="24"/>
        </w:rPr>
        <w:t xml:space="preserve"> решения программно-целевым методом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 xml:space="preserve">  </w:t>
      </w:r>
      <w:proofErr w:type="gramStart"/>
      <w:r w:rsidRPr="00DB7605">
        <w:rPr>
          <w:sz w:val="24"/>
          <w:szCs w:val="24"/>
        </w:rPr>
        <w:t>Ведомственная  целевая</w:t>
      </w:r>
      <w:proofErr w:type="gramEnd"/>
      <w:r w:rsidRPr="00DB7605">
        <w:rPr>
          <w:sz w:val="24"/>
          <w:szCs w:val="24"/>
        </w:rPr>
        <w:t xml:space="preserve">  программа  «Городская инвестиционная   программа 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 xml:space="preserve">  на 2015 год» формируется ежегодно, исходя из выделенных средств из бюджета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>, и основывается на потребностях жителей города Владикавказа  для оказания всех видов социальной поддержки граждан.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lastRenderedPageBreak/>
        <w:t>2. Цели и задачи Программы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sz w:val="24"/>
          <w:szCs w:val="24"/>
        </w:rPr>
        <w:tab/>
        <w:t xml:space="preserve">Целью программы является улучшение условий жизни граждан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 xml:space="preserve"> в результате реализации городской инвестиционной программы.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sz w:val="24"/>
          <w:szCs w:val="24"/>
        </w:rPr>
        <w:tab/>
        <w:t>Основные задачи: строительство, реконструкция и проведение мероприятий по поддержанию и улучшению материально - технической базы объектов социальной сферы.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t>3.Сроки и этапы реализации программы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>Программа реализуется в один этап в течение 2015 года.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t>4. Перечень мероприятий программы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sz w:val="24"/>
          <w:szCs w:val="24"/>
        </w:rPr>
        <w:tab/>
        <w:t>Перечень мероприятий программы с указанием финансовых ресурсов и сроков, необходимых для их реализации, указан в приложениях № 1 и № 2 к настоящей программе.</w:t>
      </w: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t>5. Ресурсное обеспечение программы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sz w:val="24"/>
          <w:szCs w:val="24"/>
        </w:rPr>
        <w:tab/>
        <w:t xml:space="preserve">Общий объем ассигнований на реализацию программы составляет 484814,46 </w:t>
      </w:r>
      <w:proofErr w:type="spellStart"/>
      <w:r w:rsidRPr="00DB7605">
        <w:rPr>
          <w:sz w:val="24"/>
          <w:szCs w:val="24"/>
        </w:rPr>
        <w:t>тыс.руб</w:t>
      </w:r>
      <w:proofErr w:type="spellEnd"/>
      <w:r w:rsidRPr="00DB7605">
        <w:rPr>
          <w:sz w:val="24"/>
          <w:szCs w:val="24"/>
        </w:rPr>
        <w:t xml:space="preserve">. Источник финансирования программы - бюджет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>.</w:t>
      </w:r>
    </w:p>
    <w:p w:rsidR="00490A5A" w:rsidRPr="00DB7605" w:rsidRDefault="00490A5A" w:rsidP="00490A5A">
      <w:pPr>
        <w:overflowPunct/>
        <w:autoSpaceDE/>
        <w:autoSpaceDN/>
        <w:adjustRightInd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t>6. Ожидаемые результаты реализации программы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b/>
          <w:sz w:val="24"/>
          <w:szCs w:val="24"/>
        </w:rPr>
        <w:tab/>
      </w:r>
      <w:r w:rsidRPr="00DB7605">
        <w:rPr>
          <w:sz w:val="24"/>
          <w:szCs w:val="24"/>
        </w:rPr>
        <w:t>Реализация программы позволит: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 xml:space="preserve">1). Освоить 139 555,00 </w:t>
      </w:r>
      <w:proofErr w:type="spellStart"/>
      <w:r w:rsidRPr="00DB7605">
        <w:rPr>
          <w:sz w:val="24"/>
          <w:szCs w:val="24"/>
        </w:rPr>
        <w:t>тыс.руб</w:t>
      </w:r>
      <w:proofErr w:type="spellEnd"/>
      <w:r w:rsidRPr="00DB7605">
        <w:rPr>
          <w:sz w:val="24"/>
          <w:szCs w:val="24"/>
        </w:rPr>
        <w:t xml:space="preserve">.   </w:t>
      </w:r>
      <w:proofErr w:type="gramStart"/>
      <w:r w:rsidRPr="00DB7605">
        <w:rPr>
          <w:sz w:val="24"/>
          <w:szCs w:val="24"/>
        </w:rPr>
        <w:t>на  жилищное</w:t>
      </w:r>
      <w:proofErr w:type="gramEnd"/>
      <w:r w:rsidRPr="00DB7605">
        <w:rPr>
          <w:sz w:val="24"/>
          <w:szCs w:val="24"/>
        </w:rPr>
        <w:t xml:space="preserve">  строительство,   результат  которой обеспечит: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DB7605">
        <w:rPr>
          <w:color w:val="000000"/>
          <w:sz w:val="24"/>
          <w:szCs w:val="24"/>
        </w:rPr>
        <w:t>выполнение государственных обязательств по переселению граждан из жилых помещений, признанных аварийными;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DB7605">
        <w:rPr>
          <w:color w:val="000000"/>
          <w:sz w:val="24"/>
          <w:szCs w:val="24"/>
        </w:rPr>
        <w:t>обеспечение граждан, проживающих в жилищном фонде, признанном аварийным и подлежащим сносу, благоустроенным жильем;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DB7605">
        <w:rPr>
          <w:color w:val="000000"/>
          <w:sz w:val="24"/>
          <w:szCs w:val="24"/>
        </w:rPr>
        <w:t xml:space="preserve">повышение качества жизни путем удовлетворения спроса населения, проживающего в аварийном жилищном фонде, на жилье, отвечающее современным техническим и экологическим требованиям; 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DB7605">
        <w:rPr>
          <w:color w:val="000000"/>
          <w:sz w:val="24"/>
          <w:szCs w:val="24"/>
        </w:rPr>
        <w:t>снижение доли населения, проживающего в аварийном жилищном фонде.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 xml:space="preserve">2) Отремонтировать 55 школ и 2 детских садов, что </w:t>
      </w:r>
      <w:proofErr w:type="gramStart"/>
      <w:r w:rsidRPr="00DB7605">
        <w:rPr>
          <w:sz w:val="24"/>
          <w:szCs w:val="24"/>
        </w:rPr>
        <w:t>сократит  очередность</w:t>
      </w:r>
      <w:proofErr w:type="gramEnd"/>
      <w:r w:rsidRPr="00DB7605">
        <w:rPr>
          <w:sz w:val="24"/>
          <w:szCs w:val="24"/>
        </w:rPr>
        <w:t xml:space="preserve"> на устройство детей в ДОУ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>,   повысит  социально-экономическую эффективность функционирования системы образования и  обеспечит  детей общедоступным и качественным образованием.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>3) Обеспечить надежную работу сетей дворового и уличного освещения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t>7. Механизм реализации программы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>Механизм реализации программы включает в себя строительство, ремонт и реконструкцию объектов социальной сферы. Результатом реализации программы является ввод объектов в эксплуатацию.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>Общая координация хода реализации программы осуществляется заказчиком программы.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>Текущее управление программой и оперативный контроль за ходом ее реализации обеспечивает руководитель программы совместно с разработчиком программы.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>Исполнитель программы представляет ежеквартальный и ежегодный отчет об исполнении городской инвестиционной программы.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t>8. Оценка эффективности реализации программы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 xml:space="preserve">Реализация программы позволит обеспечить стабильно социально-экономический, культурный и </w:t>
      </w:r>
      <w:proofErr w:type="gramStart"/>
      <w:r w:rsidRPr="00DB7605">
        <w:rPr>
          <w:sz w:val="24"/>
          <w:szCs w:val="24"/>
        </w:rPr>
        <w:t>оздоровительный  уровень</w:t>
      </w:r>
      <w:proofErr w:type="gramEnd"/>
      <w:r w:rsidRPr="00DB7605">
        <w:rPr>
          <w:sz w:val="24"/>
          <w:szCs w:val="24"/>
        </w:rPr>
        <w:t xml:space="preserve"> жизни граждан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>.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DB7605">
        <w:rPr>
          <w:sz w:val="24"/>
          <w:szCs w:val="24"/>
        </w:rPr>
        <w:t>Под оценкой эффективности понимается соотношение фактических и планируемых результатов Программы.</w:t>
      </w:r>
    </w:p>
    <w:p w:rsidR="00490A5A" w:rsidRPr="00DB7605" w:rsidRDefault="00490A5A" w:rsidP="00490A5A">
      <w:pPr>
        <w:overflowPunct/>
        <w:autoSpaceDE/>
        <w:autoSpaceDN/>
        <w:adjustRightInd/>
        <w:ind w:firstLine="708"/>
        <w:jc w:val="both"/>
        <w:rPr>
          <w:sz w:val="26"/>
          <w:szCs w:val="26"/>
        </w:rPr>
      </w:pPr>
      <w:r w:rsidRPr="00DB7605">
        <w:rPr>
          <w:sz w:val="26"/>
          <w:szCs w:val="26"/>
        </w:rPr>
        <w:lastRenderedPageBreak/>
        <w:t>Бюджетная эффективность программы определяется как соотношение фактического использования средств, запланированных на реализацию Программы, к утвержденному плану.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DB7605">
        <w:rPr>
          <w:b/>
          <w:sz w:val="24"/>
          <w:szCs w:val="24"/>
        </w:rPr>
        <w:t xml:space="preserve">9. Организация управления программой </w:t>
      </w:r>
      <w:proofErr w:type="gramStart"/>
      <w:r w:rsidRPr="00DB7605">
        <w:rPr>
          <w:b/>
          <w:sz w:val="24"/>
          <w:szCs w:val="24"/>
        </w:rPr>
        <w:t>и  контроль</w:t>
      </w:r>
      <w:proofErr w:type="gramEnd"/>
      <w:r w:rsidRPr="00DB7605">
        <w:rPr>
          <w:b/>
          <w:sz w:val="24"/>
          <w:szCs w:val="24"/>
        </w:rPr>
        <w:t xml:space="preserve">   за  ходом ее реализации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sz w:val="24"/>
          <w:szCs w:val="24"/>
        </w:rPr>
        <w:tab/>
        <w:t xml:space="preserve">Управление реализацией программы осуществляется муниципальным заказчиком – администрацией местного самоуправления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>.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sz w:val="24"/>
          <w:szCs w:val="24"/>
        </w:rPr>
        <w:tab/>
        <w:t xml:space="preserve">Администрация местного самоуправления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>, с учетом выделяемых на реализацию программы финансовых средств, ежегодно проводит анализ затрат по программным мероприятиям, оценку механизмов ее реализации.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sz w:val="24"/>
          <w:szCs w:val="24"/>
        </w:rPr>
        <w:tab/>
        <w:t>В рамках программы предусмотрены следующие контрольные мероприятия: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sz w:val="24"/>
          <w:szCs w:val="24"/>
        </w:rPr>
        <w:tab/>
        <w:t>- ежеквартальное представление отчетов о ходе выполнения программы в Территориальный орган Федеральной службы государственной статистики РСО-Алания;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DB7605">
        <w:rPr>
          <w:sz w:val="24"/>
          <w:szCs w:val="24"/>
        </w:rPr>
        <w:tab/>
        <w:t xml:space="preserve">- представление главе АМС </w:t>
      </w:r>
      <w:proofErr w:type="spellStart"/>
      <w:r w:rsidRPr="00DB7605">
        <w:rPr>
          <w:sz w:val="24"/>
          <w:szCs w:val="24"/>
        </w:rPr>
        <w:t>г.Владикавказа</w:t>
      </w:r>
      <w:proofErr w:type="spellEnd"/>
      <w:r w:rsidRPr="00DB7605">
        <w:rPr>
          <w:sz w:val="24"/>
          <w:szCs w:val="24"/>
        </w:rPr>
        <w:t xml:space="preserve"> до 20 марта 2016 года информации о ходе реализации программы в 2015 году.</w:t>
      </w: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490A5A" w:rsidRPr="00DB7605" w:rsidRDefault="00490A5A" w:rsidP="00490A5A">
      <w:pPr>
        <w:overflowPunct/>
        <w:autoSpaceDE/>
        <w:autoSpaceDN/>
        <w:adjustRightInd/>
        <w:jc w:val="both"/>
        <w:rPr>
          <w:sz w:val="24"/>
          <w:szCs w:val="24"/>
        </w:rPr>
      </w:pPr>
      <w:proofErr w:type="spellStart"/>
      <w:proofErr w:type="gramStart"/>
      <w:r w:rsidRPr="00DB7605">
        <w:rPr>
          <w:sz w:val="24"/>
          <w:szCs w:val="24"/>
        </w:rPr>
        <w:t>И.о.начальника</w:t>
      </w:r>
      <w:proofErr w:type="spellEnd"/>
      <w:r w:rsidRPr="00DB7605">
        <w:rPr>
          <w:sz w:val="24"/>
          <w:szCs w:val="24"/>
        </w:rPr>
        <w:t xml:space="preserve">  Управления</w:t>
      </w:r>
      <w:proofErr w:type="gramEnd"/>
      <w:r w:rsidRPr="00DB7605">
        <w:rPr>
          <w:sz w:val="24"/>
          <w:szCs w:val="24"/>
        </w:rPr>
        <w:tab/>
      </w:r>
      <w:r w:rsidRPr="00DB7605">
        <w:rPr>
          <w:sz w:val="24"/>
          <w:szCs w:val="24"/>
        </w:rPr>
        <w:tab/>
      </w:r>
      <w:r w:rsidRPr="00DB7605">
        <w:rPr>
          <w:sz w:val="24"/>
          <w:szCs w:val="24"/>
        </w:rPr>
        <w:tab/>
      </w:r>
      <w:r w:rsidRPr="00DB7605">
        <w:rPr>
          <w:sz w:val="24"/>
          <w:szCs w:val="24"/>
        </w:rPr>
        <w:tab/>
      </w:r>
      <w:r w:rsidRPr="00DB7605">
        <w:rPr>
          <w:sz w:val="24"/>
          <w:szCs w:val="24"/>
        </w:rPr>
        <w:tab/>
        <w:t xml:space="preserve">       </w:t>
      </w:r>
      <w:proofErr w:type="spellStart"/>
      <w:r w:rsidRPr="00DB7605">
        <w:rPr>
          <w:sz w:val="24"/>
          <w:szCs w:val="24"/>
        </w:rPr>
        <w:t>В.Боранов</w:t>
      </w:r>
      <w:proofErr w:type="spellEnd"/>
    </w:p>
    <w:p w:rsidR="00490A5A" w:rsidRPr="00DB7605" w:rsidRDefault="00490A5A" w:rsidP="00490A5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A5A" w:rsidRPr="00DB7605" w:rsidRDefault="00490A5A" w:rsidP="00490A5A">
      <w:pPr>
        <w:tabs>
          <w:tab w:val="left" w:pos="2190"/>
        </w:tabs>
        <w:sectPr w:rsidR="00490A5A" w:rsidRPr="00DB7605" w:rsidSect="00AA2D19">
          <w:pgSz w:w="11906" w:h="16838" w:code="9"/>
          <w:pgMar w:top="1134" w:right="1418" w:bottom="993" w:left="1418" w:header="709" w:footer="709" w:gutter="0"/>
          <w:cols w:space="708"/>
          <w:docGrid w:linePitch="360"/>
        </w:sectPr>
      </w:pPr>
      <w:r>
        <w:tab/>
      </w: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540"/>
        <w:gridCol w:w="2780"/>
        <w:gridCol w:w="1221"/>
        <w:gridCol w:w="1018"/>
        <w:gridCol w:w="1160"/>
        <w:gridCol w:w="800"/>
        <w:gridCol w:w="1048"/>
        <w:gridCol w:w="1773"/>
        <w:gridCol w:w="4828"/>
      </w:tblGrid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Приложение № 1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к ведомственной целевой 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программе "Городская инвестиционная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программа </w:t>
            </w:r>
            <w:proofErr w:type="spellStart"/>
            <w:proofErr w:type="gram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  <w:r w:rsidRPr="00DB7605">
              <w:rPr>
                <w:sz w:val="24"/>
                <w:szCs w:val="24"/>
              </w:rPr>
              <w:t xml:space="preserve">  на</w:t>
            </w:r>
            <w:proofErr w:type="gramEnd"/>
            <w:r w:rsidRPr="00DB7605">
              <w:rPr>
                <w:sz w:val="24"/>
                <w:szCs w:val="24"/>
              </w:rPr>
              <w:t xml:space="preserve"> 2015 г."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6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 xml:space="preserve">Перечень мероприятий ведомственной целевой программы 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 xml:space="preserve"> "Городская инвестиционная программа </w:t>
            </w:r>
            <w:proofErr w:type="spellStart"/>
            <w:r w:rsidRPr="00DB7605">
              <w:rPr>
                <w:b/>
                <w:bCs/>
                <w:sz w:val="24"/>
                <w:szCs w:val="24"/>
              </w:rPr>
              <w:t>г.Владикавказа</w:t>
            </w:r>
            <w:proofErr w:type="spellEnd"/>
            <w:r w:rsidRPr="00DB7605">
              <w:rPr>
                <w:b/>
                <w:bCs/>
                <w:sz w:val="24"/>
                <w:szCs w:val="24"/>
              </w:rPr>
              <w:t xml:space="preserve"> на 2015год"</w:t>
            </w:r>
          </w:p>
        </w:tc>
      </w:tr>
      <w:tr w:rsidR="00490A5A" w:rsidRPr="00DB7605" w:rsidTr="00C32F3F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</w:tr>
      <w:tr w:rsidR="00490A5A" w:rsidRPr="00DB7605" w:rsidTr="00C32F3F">
        <w:trPr>
          <w:trHeight w:val="1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 xml:space="preserve"> </w:t>
            </w:r>
          </w:p>
        </w:tc>
      </w:tr>
      <w:tr w:rsidR="00490A5A" w:rsidRPr="00DB7605" w:rsidTr="00C32F3F">
        <w:trPr>
          <w:trHeight w:val="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</w:tr>
      <w:tr w:rsidR="00490A5A" w:rsidRPr="00DB7605" w:rsidTr="00C32F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№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 xml:space="preserve">Наименование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Срок</w:t>
            </w:r>
          </w:p>
        </w:tc>
        <w:tc>
          <w:tcPr>
            <w:tcW w:w="40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 xml:space="preserve">Финансирование, </w:t>
            </w:r>
            <w:proofErr w:type="spellStart"/>
            <w:r w:rsidRPr="00DB7605">
              <w:t>тыс.руб</w:t>
            </w:r>
            <w:proofErr w:type="spellEnd"/>
            <w:r w:rsidRPr="00DB7605">
              <w:t>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Исполнитель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 </w:t>
            </w:r>
          </w:p>
        </w:tc>
      </w:tr>
      <w:tr w:rsidR="00490A5A" w:rsidRPr="00DB7605" w:rsidTr="00C32F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п/п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мероприятия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исполнения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Год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в том числе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Ожидаемые результаты</w:t>
            </w:r>
          </w:p>
        </w:tc>
      </w:tr>
      <w:tr w:rsidR="00490A5A" w:rsidRPr="00DB7605" w:rsidTr="00C32F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 xml:space="preserve">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DB7605">
              <w:t>финанси</w:t>
            </w:r>
            <w:proofErr w:type="spellEnd"/>
            <w:r w:rsidRPr="00DB7605"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мест.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DB7605">
              <w:t>респ</w:t>
            </w:r>
            <w:proofErr w:type="spellEnd"/>
            <w:r w:rsidRPr="00DB7605">
              <w:t>.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(</w:t>
            </w:r>
            <w:proofErr w:type="spellStart"/>
            <w:r w:rsidRPr="00DB7605">
              <w:t>колич</w:t>
            </w:r>
            <w:proofErr w:type="spellEnd"/>
            <w:r w:rsidRPr="00DB7605">
              <w:t xml:space="preserve">.  </w:t>
            </w:r>
            <w:proofErr w:type="gramStart"/>
            <w:r w:rsidRPr="00DB7605">
              <w:t>или  качеств</w:t>
            </w:r>
            <w:proofErr w:type="gramEnd"/>
            <w:r w:rsidRPr="00DB7605">
              <w:t>. показатели)</w:t>
            </w:r>
          </w:p>
        </w:tc>
      </w:tr>
      <w:tr w:rsidR="00490A5A" w:rsidRPr="00DB7605" w:rsidTr="00C32F3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 xml:space="preserve">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DB7605">
              <w:t>рования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DB7605">
              <w:t>бюдж</w:t>
            </w:r>
            <w:proofErr w:type="spellEnd"/>
            <w:r w:rsidRPr="00DB7605"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DB7605">
              <w:t>бюдж</w:t>
            </w:r>
            <w:proofErr w:type="spellEnd"/>
            <w:r w:rsidRPr="00DB7605">
              <w:t>.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DB7605">
              <w:t>внебюдж</w:t>
            </w:r>
            <w:proofErr w:type="spellEnd"/>
            <w:r w:rsidRPr="00DB7605">
              <w:t>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  <w:r w:rsidRPr="00DB7605">
              <w:t> </w:t>
            </w:r>
          </w:p>
        </w:tc>
      </w:tr>
      <w:tr w:rsidR="00490A5A" w:rsidRPr="00DB7605" w:rsidTr="00C32F3F">
        <w:trPr>
          <w:trHeight w:val="1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</w:tr>
      <w:tr w:rsidR="00490A5A" w:rsidRPr="00DB7605" w:rsidTr="00C32F3F">
        <w:trPr>
          <w:trHeight w:val="12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1.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139555,0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B7605">
              <w:rPr>
                <w:color w:val="000000"/>
                <w:sz w:val="24"/>
                <w:szCs w:val="24"/>
              </w:rPr>
              <w:t xml:space="preserve">   обеспечение граждан, проживающих в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B7605">
              <w:rPr>
                <w:color w:val="000000"/>
                <w:sz w:val="24"/>
                <w:szCs w:val="24"/>
              </w:rPr>
              <w:t>жилищном фонде, признанном аварийным и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B7605">
              <w:rPr>
                <w:color w:val="000000"/>
                <w:sz w:val="24"/>
                <w:szCs w:val="24"/>
              </w:rPr>
              <w:t>подлежащим сносу, благоустроенным жильем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Коммунальное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208954,7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rFonts w:ascii="TimesNewRomanPSMT" w:hAnsi="TimesNewRomanPSMT" w:cs="Arial CYR"/>
                <w:sz w:val="24"/>
                <w:szCs w:val="24"/>
              </w:rPr>
            </w:pPr>
            <w:r w:rsidRPr="00DB7605">
              <w:rPr>
                <w:rFonts w:ascii="TimesNewRomanPSMT" w:hAnsi="TimesNewRomanPSMT" w:cs="Arial CYR"/>
                <w:sz w:val="24"/>
                <w:szCs w:val="24"/>
              </w:rPr>
              <w:t xml:space="preserve"> повышение надежности работы сетей и снижение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rFonts w:ascii="TimesNewRomanPSMT" w:hAnsi="TimesNewRomanPSMT" w:cs="Arial CYR"/>
                <w:sz w:val="24"/>
                <w:szCs w:val="24"/>
              </w:rPr>
            </w:pPr>
            <w:r w:rsidRPr="00DB7605">
              <w:rPr>
                <w:rFonts w:ascii="TimesNewRomanPSMT" w:hAnsi="TimesNewRomanPSMT" w:cs="Arial CYR"/>
                <w:sz w:val="24"/>
                <w:szCs w:val="24"/>
              </w:rPr>
              <w:t xml:space="preserve">аварийных ситуаций на сетях дворового и </w:t>
            </w:r>
            <w:proofErr w:type="spellStart"/>
            <w:r w:rsidRPr="00DB7605">
              <w:rPr>
                <w:rFonts w:ascii="TimesNewRomanPSMT" w:hAnsi="TimesNewRomanPSMT" w:cs="Arial CYR"/>
                <w:sz w:val="24"/>
                <w:szCs w:val="24"/>
              </w:rPr>
              <w:t>улиного</w:t>
            </w:r>
            <w:proofErr w:type="spellEnd"/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rFonts w:ascii="TimesNewRomanPSMT" w:hAnsi="TimesNewRomanPSMT" w:cs="Arial CYR"/>
                <w:sz w:val="24"/>
                <w:szCs w:val="24"/>
              </w:rPr>
            </w:pPr>
            <w:r w:rsidRPr="00DB7605">
              <w:rPr>
                <w:rFonts w:ascii="TimesNewRomanPSMT" w:hAnsi="TimesNewRomanPSMT" w:cs="Arial CYR"/>
                <w:sz w:val="24"/>
                <w:szCs w:val="24"/>
              </w:rPr>
              <w:t>освещения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rFonts w:ascii="TimesNewRomanPSMT" w:hAnsi="TimesNewRomanPSMT" w:cs="Arial CYR"/>
                <w:sz w:val="24"/>
                <w:szCs w:val="24"/>
              </w:rPr>
            </w:pPr>
            <w:r w:rsidRPr="00DB7605">
              <w:rPr>
                <w:rFonts w:ascii="TimesNewRomanPSMT" w:hAnsi="TimesNewRomanPSMT" w:cs="Arial CYR"/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3.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103736,2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повышение социально-экономической 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эффективности функционирования системы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образования;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</w:t>
            </w:r>
            <w:proofErr w:type="gramStart"/>
            <w:r w:rsidRPr="00DB7605">
              <w:rPr>
                <w:sz w:val="24"/>
                <w:szCs w:val="24"/>
              </w:rPr>
              <w:t>обеспечение  детей</w:t>
            </w:r>
            <w:proofErr w:type="gramEnd"/>
            <w:r w:rsidRPr="00DB7605">
              <w:rPr>
                <w:sz w:val="24"/>
                <w:szCs w:val="24"/>
              </w:rPr>
              <w:t xml:space="preserve"> общедоступным и качествен-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ным</w:t>
            </w:r>
            <w:proofErr w:type="spellEnd"/>
            <w:r w:rsidRPr="00DB7605">
              <w:rPr>
                <w:sz w:val="24"/>
                <w:szCs w:val="24"/>
              </w:rPr>
              <w:t xml:space="preserve"> образованием,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4.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Культура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1128,0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погашение кредиторской задолженности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5.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Физкультура и спорт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11640,0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увеличение количества занимающихся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физической культурой и спортом;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 увеличение количества спортивно-развлекатель 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ных</w:t>
            </w:r>
            <w:proofErr w:type="spellEnd"/>
            <w:r w:rsidRPr="00DB7605">
              <w:rPr>
                <w:sz w:val="24"/>
                <w:szCs w:val="24"/>
              </w:rPr>
              <w:t xml:space="preserve"> мероприятий и активизация населения 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для участия в массовых мероприятиях;</w:t>
            </w:r>
          </w:p>
        </w:tc>
      </w:tr>
      <w:tr w:rsidR="00490A5A" w:rsidRPr="00DB7605" w:rsidTr="00C32F3F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DB7605">
              <w:rPr>
                <w:sz w:val="14"/>
                <w:szCs w:val="1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4"/>
                <w:szCs w:val="14"/>
              </w:rPr>
            </w:pPr>
            <w:r w:rsidRPr="00DB7605">
              <w:rPr>
                <w:sz w:val="14"/>
                <w:szCs w:val="1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4"/>
                <w:szCs w:val="14"/>
              </w:rPr>
            </w:pPr>
            <w:r w:rsidRPr="00DB7605">
              <w:rPr>
                <w:sz w:val="14"/>
                <w:szCs w:val="1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4"/>
                <w:szCs w:val="14"/>
              </w:rPr>
            </w:pPr>
            <w:r w:rsidRPr="00DB7605">
              <w:rPr>
                <w:sz w:val="14"/>
                <w:szCs w:val="1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DB7605">
              <w:rPr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DB7605">
              <w:rPr>
                <w:sz w:val="14"/>
                <w:szCs w:val="1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DB7605">
              <w:rPr>
                <w:sz w:val="14"/>
                <w:szCs w:val="1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DB7605">
              <w:rPr>
                <w:sz w:val="14"/>
                <w:szCs w:val="1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14"/>
                <w:szCs w:val="14"/>
              </w:rPr>
            </w:pPr>
            <w:r w:rsidRPr="00DB7605">
              <w:rPr>
                <w:sz w:val="14"/>
                <w:szCs w:val="1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увеличение числа сторонников здорового 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образа жизни;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  снижение заболеваемости населения;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6.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Общегосударственные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расходы.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19800,5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 улучшение условий труда работников.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DB7605">
              <w:rPr>
                <w:b/>
                <w:bCs/>
                <w:sz w:val="22"/>
                <w:szCs w:val="22"/>
              </w:rPr>
              <w:t>484814,46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</w:tr>
      <w:tr w:rsidR="00490A5A" w:rsidRPr="00DB7605" w:rsidTr="00C32F3F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46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B7605">
              <w:rPr>
                <w:sz w:val="24"/>
                <w:szCs w:val="24"/>
              </w:rPr>
              <w:t>И.о.начальника</w:t>
            </w:r>
            <w:proofErr w:type="spellEnd"/>
            <w:r w:rsidRPr="00DB7605">
              <w:rPr>
                <w:sz w:val="24"/>
                <w:szCs w:val="24"/>
              </w:rPr>
              <w:t xml:space="preserve">  Управления</w:t>
            </w:r>
            <w:proofErr w:type="gramEnd"/>
            <w:r w:rsidRPr="00DB7605">
              <w:rPr>
                <w:sz w:val="24"/>
                <w:szCs w:val="24"/>
              </w:rPr>
              <w:t xml:space="preserve">                                                                </w:t>
            </w:r>
            <w:proofErr w:type="spellStart"/>
            <w:r w:rsidRPr="00DB7605">
              <w:rPr>
                <w:sz w:val="24"/>
                <w:szCs w:val="24"/>
              </w:rPr>
              <w:t>В.Боранов</w:t>
            </w:r>
            <w:proofErr w:type="spellEnd"/>
          </w:p>
        </w:tc>
      </w:tr>
    </w:tbl>
    <w:p w:rsidR="00490A5A" w:rsidRDefault="00490A5A" w:rsidP="00490A5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A5A" w:rsidRDefault="00490A5A" w:rsidP="00490A5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21" w:type="dxa"/>
        <w:tblInd w:w="108" w:type="dxa"/>
        <w:tblLook w:val="04A0" w:firstRow="1" w:lastRow="0" w:firstColumn="1" w:lastColumn="0" w:noHBand="0" w:noVBand="1"/>
      </w:tblPr>
      <w:tblGrid>
        <w:gridCol w:w="620"/>
        <w:gridCol w:w="4342"/>
        <w:gridCol w:w="1860"/>
        <w:gridCol w:w="1300"/>
        <w:gridCol w:w="1601"/>
        <w:gridCol w:w="1026"/>
        <w:gridCol w:w="918"/>
        <w:gridCol w:w="1925"/>
        <w:gridCol w:w="1329"/>
      </w:tblGrid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5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Приложение № 2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5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  <w:proofErr w:type="gramStart"/>
            <w:r w:rsidRPr="00DB7605">
              <w:rPr>
                <w:sz w:val="24"/>
                <w:szCs w:val="24"/>
              </w:rPr>
              <w:t>к  ведомственной</w:t>
            </w:r>
            <w:proofErr w:type="gramEnd"/>
            <w:r w:rsidRPr="00DB7605">
              <w:rPr>
                <w:sz w:val="24"/>
                <w:szCs w:val="24"/>
              </w:rPr>
              <w:t xml:space="preserve"> целевой 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5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программе "Городская инвестиционная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5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программа </w:t>
            </w:r>
            <w:proofErr w:type="spellStart"/>
            <w:proofErr w:type="gram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  <w:r w:rsidRPr="00DB7605">
              <w:rPr>
                <w:sz w:val="24"/>
                <w:szCs w:val="24"/>
              </w:rPr>
              <w:t xml:space="preserve">  на</w:t>
            </w:r>
            <w:proofErr w:type="gramEnd"/>
            <w:r w:rsidRPr="00DB7605">
              <w:rPr>
                <w:sz w:val="24"/>
                <w:szCs w:val="24"/>
              </w:rPr>
              <w:t xml:space="preserve"> 2015 г."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4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 xml:space="preserve">Программные мероприятия 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 xml:space="preserve">ведомственной целевой программы "Городская инвестиционная программа </w:t>
            </w:r>
            <w:proofErr w:type="spellStart"/>
            <w:r w:rsidRPr="00DB7605">
              <w:rPr>
                <w:b/>
                <w:bCs/>
                <w:sz w:val="24"/>
                <w:szCs w:val="24"/>
              </w:rPr>
              <w:t>г.Владикавказа</w:t>
            </w:r>
            <w:proofErr w:type="spellEnd"/>
            <w:r w:rsidRPr="00DB7605">
              <w:rPr>
                <w:b/>
                <w:bCs/>
                <w:sz w:val="24"/>
                <w:szCs w:val="24"/>
              </w:rPr>
              <w:t xml:space="preserve"> на 2015 год"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DB7605">
              <w:rPr>
                <w:b/>
                <w:bCs/>
                <w:sz w:val="24"/>
                <w:szCs w:val="24"/>
              </w:rPr>
              <w:t>тыс.руб</w:t>
            </w:r>
            <w:proofErr w:type="spellEnd"/>
            <w:r w:rsidRPr="00DB7605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490A5A" w:rsidRPr="00DB7605" w:rsidTr="00C32F3F">
        <w:trPr>
          <w:trHeight w:val="120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 xml:space="preserve"> </w:t>
            </w:r>
          </w:p>
        </w:tc>
      </w:tr>
      <w:tr w:rsidR="00490A5A" w:rsidRPr="00DB7605" w:rsidTr="00C32F3F">
        <w:trPr>
          <w:trHeight w:val="12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 xml:space="preserve"> </w:t>
            </w:r>
          </w:p>
        </w:tc>
        <w:tc>
          <w:tcPr>
            <w:tcW w:w="43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 xml:space="preserve">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 xml:space="preserve"> </w:t>
            </w:r>
          </w:p>
        </w:tc>
      </w:tr>
      <w:tr w:rsidR="00490A5A" w:rsidRPr="00DB7605" w:rsidTr="00C32F3F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№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 xml:space="preserve">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 xml:space="preserve">Объем </w:t>
            </w:r>
          </w:p>
        </w:tc>
      </w:tr>
      <w:tr w:rsidR="00490A5A" w:rsidRPr="00DB7605" w:rsidTr="00C32F3F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п/п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Содержание программных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Исполнитель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Сроки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Коды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Статьи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 xml:space="preserve">Вид 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Источник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proofErr w:type="spellStart"/>
            <w:r w:rsidRPr="00DB7605">
              <w:rPr>
                <w:b/>
                <w:bCs/>
              </w:rPr>
              <w:t>финансиро</w:t>
            </w:r>
            <w:proofErr w:type="spellEnd"/>
            <w:r w:rsidRPr="00DB7605">
              <w:rPr>
                <w:b/>
                <w:bCs/>
              </w:rPr>
              <w:t>-</w:t>
            </w:r>
          </w:p>
        </w:tc>
      </w:tr>
      <w:tr w:rsidR="00490A5A" w:rsidRPr="00DB7605" w:rsidTr="00C32F3F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мероприятии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proofErr w:type="spellStart"/>
            <w:r w:rsidRPr="00DB7605">
              <w:rPr>
                <w:b/>
                <w:bCs/>
              </w:rPr>
              <w:t>исполне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б/к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расходов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расхода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финансирования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proofErr w:type="spellStart"/>
            <w:r w:rsidRPr="00DB7605">
              <w:rPr>
                <w:b/>
                <w:bCs/>
              </w:rPr>
              <w:t>вания</w:t>
            </w:r>
            <w:proofErr w:type="spellEnd"/>
            <w:r w:rsidRPr="00DB7605">
              <w:rPr>
                <w:b/>
                <w:bCs/>
              </w:rPr>
              <w:t xml:space="preserve"> на </w:t>
            </w:r>
          </w:p>
        </w:tc>
      </w:tr>
      <w:tr w:rsidR="00490A5A" w:rsidRPr="00DB7605" w:rsidTr="00C32F3F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proofErr w:type="spellStart"/>
            <w:r w:rsidRPr="00DB7605">
              <w:rPr>
                <w:b/>
                <w:bCs/>
              </w:rPr>
              <w:t>ния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7605">
              <w:rPr>
                <w:b/>
                <w:bCs/>
              </w:rPr>
              <w:t>2015 г.</w:t>
            </w:r>
          </w:p>
        </w:tc>
      </w:tr>
      <w:tr w:rsidR="00490A5A" w:rsidRPr="00DB7605" w:rsidTr="00C32F3F">
        <w:trPr>
          <w:trHeight w:val="1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</w:tr>
      <w:tr w:rsidR="00490A5A" w:rsidRPr="00DB7605" w:rsidTr="00C32F3F">
        <w:trPr>
          <w:trHeight w:val="12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Жилищное строительство,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139555,00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Жилой дом по </w:t>
            </w:r>
            <w:proofErr w:type="spellStart"/>
            <w:r w:rsidRPr="00DB7605">
              <w:rPr>
                <w:sz w:val="24"/>
                <w:szCs w:val="24"/>
              </w:rPr>
              <w:t>ул.А.Кесаева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34111,10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Строительство жилых домов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102000,00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Проектные работы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758,90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2685,00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1098,70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1586,30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Коммунальное строительство,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208954,70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в том числе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1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6"/>
                <w:szCs w:val="6"/>
              </w:rPr>
            </w:pPr>
            <w:r w:rsidRPr="00DB7605">
              <w:rPr>
                <w:sz w:val="6"/>
                <w:szCs w:val="6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Дворовое и уличное освещение (переходящие)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33088,80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Строительство инженерной инфраструктуры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новых </w:t>
            </w:r>
            <w:proofErr w:type="spellStart"/>
            <w:r w:rsidRPr="00DB7605">
              <w:rPr>
                <w:sz w:val="24"/>
                <w:szCs w:val="24"/>
              </w:rPr>
              <w:t>микрорайнов</w:t>
            </w:r>
            <w:proofErr w:type="spellEnd"/>
            <w:r w:rsidRPr="00DB7605">
              <w:rPr>
                <w:sz w:val="24"/>
                <w:szCs w:val="24"/>
              </w:rPr>
              <w:t>: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146491,80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2.1.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Строительство наружных инженерных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15673,40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МКР "Северный"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2.2.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Внешнее электроснабжение МКР 31-32 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118149,20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МКР - 18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2.3.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Внеплощадочный КЛЭП - 6 </w:t>
            </w:r>
            <w:proofErr w:type="spellStart"/>
            <w:r w:rsidRPr="00DB7605">
              <w:rPr>
                <w:sz w:val="24"/>
                <w:szCs w:val="24"/>
              </w:rPr>
              <w:t>кВ</w:t>
            </w:r>
            <w:proofErr w:type="spellEnd"/>
            <w:r w:rsidRPr="00DB7605">
              <w:rPr>
                <w:sz w:val="24"/>
                <w:szCs w:val="24"/>
              </w:rPr>
              <w:t xml:space="preserve"> в МКР "Новый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5669,20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город"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2.4.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Строительство внеплощадочной х/ф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7000,00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канализации МКР-18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Проектные работы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7500,00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0502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21874,10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10594,40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11279,70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Образование,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103736,22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Ремонт школ и детских садов (окна, ограждение)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0709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43493,36</w:t>
            </w:r>
          </w:p>
        </w:tc>
      </w:tr>
      <w:tr w:rsidR="00490A5A" w:rsidRPr="00DB7605" w:rsidTr="00C32F3F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  <w:r w:rsidRPr="00DB7605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  <w:r w:rsidRPr="00DB7605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color w:val="FF0000"/>
                <w:sz w:val="24"/>
                <w:szCs w:val="24"/>
              </w:rPr>
            </w:pPr>
            <w:r w:rsidRPr="00DB7605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  <w:r w:rsidRPr="00DB7605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  <w:r w:rsidRPr="00DB7605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  <w:r w:rsidRPr="00DB7605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B7605">
              <w:rPr>
                <w:color w:val="000000"/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DB7605">
              <w:rPr>
                <w:sz w:val="24"/>
                <w:szCs w:val="24"/>
              </w:rPr>
              <w:t>Благоустройство  спортивно</w:t>
            </w:r>
            <w:proofErr w:type="gramEnd"/>
            <w:r w:rsidRPr="00DB7605">
              <w:rPr>
                <w:sz w:val="24"/>
                <w:szCs w:val="24"/>
              </w:rPr>
              <w:t>-оздоровительного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0709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центра по </w:t>
            </w:r>
            <w:proofErr w:type="spellStart"/>
            <w:r w:rsidRPr="00DB7605">
              <w:rPr>
                <w:sz w:val="24"/>
                <w:szCs w:val="24"/>
              </w:rPr>
              <w:t>пр.Коста</w:t>
            </w:r>
            <w:proofErr w:type="spellEnd"/>
            <w:r w:rsidRPr="00DB7605">
              <w:rPr>
                <w:sz w:val="24"/>
                <w:szCs w:val="24"/>
              </w:rPr>
              <w:t xml:space="preserve">, 8 в </w:t>
            </w:r>
            <w:proofErr w:type="spellStart"/>
            <w:r w:rsidRPr="00DB7605">
              <w:rPr>
                <w:sz w:val="24"/>
                <w:szCs w:val="24"/>
              </w:rPr>
              <w:t>г.Владикавказе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31065,12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  <w:r w:rsidRPr="00DB7605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0709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29177,74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243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22853,86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6323,88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Культура,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в том числе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0804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1128,00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Физкультура и спорт,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11640,00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Строительство спортивной - оздоровительной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1102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зоны водной станции в районе </w:t>
            </w:r>
            <w:proofErr w:type="spellStart"/>
            <w:r w:rsidRPr="00DB7605">
              <w:rPr>
                <w:sz w:val="24"/>
                <w:szCs w:val="24"/>
              </w:rPr>
              <w:t>пл.Китайской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2185,80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1102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9454,20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310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6405,90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3048,30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Общегосударственные расходы,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19800,54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Капитальный ремонт помещений здания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0412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по </w:t>
            </w:r>
            <w:proofErr w:type="spellStart"/>
            <w:r w:rsidRPr="00DB7605">
              <w:rPr>
                <w:sz w:val="24"/>
                <w:szCs w:val="24"/>
              </w:rPr>
              <w:t>ул.Гвардейская</w:t>
            </w:r>
            <w:proofErr w:type="spellEnd"/>
            <w:r w:rsidRPr="00DB7605">
              <w:rPr>
                <w:sz w:val="24"/>
                <w:szCs w:val="24"/>
              </w:rPr>
              <w:t xml:space="preserve">, 93 в г. </w:t>
            </w:r>
            <w:proofErr w:type="spellStart"/>
            <w:r w:rsidRPr="00DB7605">
              <w:rPr>
                <w:sz w:val="24"/>
                <w:szCs w:val="24"/>
              </w:rPr>
              <w:t>Владикавкзе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18953,54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2.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УпС</w:t>
            </w:r>
            <w:proofErr w:type="spellEnd"/>
            <w:r w:rsidRPr="00DB7605">
              <w:rPr>
                <w:sz w:val="24"/>
                <w:szCs w:val="24"/>
              </w:rPr>
              <w:t xml:space="preserve"> АМС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2015 г.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0412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225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847,00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B7605">
              <w:rPr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DB7605">
              <w:rPr>
                <w:b/>
                <w:bCs/>
                <w:sz w:val="24"/>
                <w:szCs w:val="24"/>
              </w:rPr>
              <w:t>484814,46</w:t>
            </w:r>
          </w:p>
        </w:tc>
      </w:tr>
      <w:tr w:rsidR="00490A5A" w:rsidRPr="00DB7605" w:rsidTr="00C32F3F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4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> </w:t>
            </w:r>
          </w:p>
        </w:tc>
      </w:tr>
      <w:tr w:rsidR="00490A5A" w:rsidRPr="00DB7605" w:rsidTr="00C32F3F">
        <w:trPr>
          <w:trHeight w:val="24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</w:tr>
      <w:tr w:rsidR="00490A5A" w:rsidRPr="00DB7605" w:rsidTr="00C32F3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2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  <w:proofErr w:type="spellStart"/>
            <w:r w:rsidRPr="00DB7605">
              <w:rPr>
                <w:sz w:val="28"/>
                <w:szCs w:val="28"/>
              </w:rPr>
              <w:t>И.о.начальника</w:t>
            </w:r>
            <w:proofErr w:type="spellEnd"/>
            <w:r w:rsidRPr="00DB7605">
              <w:rPr>
                <w:sz w:val="28"/>
                <w:szCs w:val="28"/>
              </w:rPr>
              <w:t xml:space="preserve"> Управления</w:t>
            </w:r>
            <w:r>
              <w:rPr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Pr="00DB7605">
              <w:rPr>
                <w:sz w:val="28"/>
                <w:szCs w:val="28"/>
              </w:rPr>
              <w:t>Боранов</w:t>
            </w:r>
            <w:proofErr w:type="spellEnd"/>
            <w:r w:rsidRPr="00DB7605">
              <w:rPr>
                <w:sz w:val="28"/>
                <w:szCs w:val="28"/>
              </w:rPr>
              <w:t xml:space="preserve"> В.К.</w:t>
            </w:r>
          </w:p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DB76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A5A" w:rsidRPr="00DB7605" w:rsidRDefault="00490A5A" w:rsidP="00C32F3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</w:tbl>
    <w:p w:rsidR="00490A5A" w:rsidRDefault="00490A5A" w:rsidP="00490A5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E27" w:rsidRDefault="00205E27"/>
    <w:sectPr w:rsidR="00205E27" w:rsidSect="00DB7605">
      <w:pgSz w:w="16838" w:h="11906" w:orient="landscape" w:code="9"/>
      <w:pgMar w:top="1418" w:right="992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E"/>
    <w:rsid w:val="000F571E"/>
    <w:rsid w:val="00205E27"/>
    <w:rsid w:val="0049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6B34D-466C-4EB9-A7A8-B5C933E3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A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0A5A"/>
    <w:pPr>
      <w:overflowPunct/>
      <w:autoSpaceDE/>
      <w:autoSpaceDN/>
      <w:adjustRightInd/>
    </w:pPr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rsid w:val="00490A5A"/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rsid w:val="00490A5A"/>
    <w:pPr>
      <w:overflowPunct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0A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490A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90A5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490A5A"/>
    <w:rPr>
      <w:color w:val="0000FF"/>
      <w:u w:val="single"/>
    </w:rPr>
  </w:style>
  <w:style w:type="character" w:styleId="aa">
    <w:name w:val="FollowedHyperlink"/>
    <w:uiPriority w:val="99"/>
    <w:unhideWhenUsed/>
    <w:rsid w:val="00490A5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1993</Words>
  <Characters>11362</Characters>
  <Application>Microsoft Office Word</Application>
  <DocSecurity>0</DocSecurity>
  <Lines>94</Lines>
  <Paragraphs>26</Paragraphs>
  <ScaleCrop>false</ScaleCrop>
  <Company/>
  <LinksUpToDate>false</LinksUpToDate>
  <CharactersWithSpaces>13329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2015-04-29T07:30:00Z</dcterms:created>
  <dcterms:modified xsi:type="dcterms:W3CDTF">2015-04-29T07:30:00Z</dcterms:modified>
</cp:coreProperties>
</file>